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UFGS 05 30 00 – Insurance / Performance-Based References to Remove</w:t>
      </w:r>
    </w:p>
    <w:p>
      <w:r>
        <w:t>Purpose:</w:t>
        <w:br/>
        <w:t>This document identifies insurance-driven and performance-based references within UFGS 05 30 00 (Steel Decks) that should be REMOVED when the section is intended to remain strictly a MATERIAL SPECIFICATION. Each item includes a concise justification appropriate for QA documentation, client review, or spec editor notes.</w:t>
        <w:br/>
      </w:r>
    </w:p>
    <w:p>
      <w:pPr>
        <w:pStyle w:val="Heading2"/>
      </w:pPr>
      <w:r>
        <w:t>Factory Mutual (FM) Approval Guide</w:t>
      </w:r>
    </w:p>
    <w:p>
      <w:r>
        <w:t>Action: REMOVE</w:t>
      </w:r>
    </w:p>
    <w:p>
      <w:r>
        <w:t>Justification:</w:t>
      </w:r>
    </w:p>
    <w:p>
      <w:r>
        <w:t>FM approval requirements are insurance-driven performance criteria that govern acceptable assemblies, fasteners, and uplift resistance based on insurer risk models. These requirements do not define material composition or fabrication and should be excluded from a material-only specification.</w:t>
      </w:r>
    </w:p>
    <w:p>
      <w:pPr>
        <w:pStyle w:val="Heading2"/>
      </w:pPr>
      <w:r>
        <w:t>FM Data Sheets 1-28 and 1-28R</w:t>
      </w:r>
    </w:p>
    <w:p>
      <w:r>
        <w:t>Action: REMOVE</w:t>
      </w:r>
    </w:p>
    <w:p>
      <w:r>
        <w:t>Justification:</w:t>
      </w:r>
    </w:p>
    <w:p>
      <w:r>
        <w:t>FM Data Sheets establish uplift testing protocols, fastening requirements, and mandatory safety factors for insured roof systems. These documents impose insurance performance criteria rather than material specifications and therefore should be removed.</w:t>
      </w:r>
    </w:p>
    <w:p>
      <w:pPr>
        <w:pStyle w:val="Heading2"/>
      </w:pPr>
      <w:r>
        <w:t>FM uplift pressure or safety factor requirements</w:t>
      </w:r>
    </w:p>
    <w:p>
      <w:r>
        <w:t>Action: REMOVE</w:t>
      </w:r>
    </w:p>
    <w:p>
      <w:r>
        <w:t>Justification:</w:t>
      </w:r>
    </w:p>
    <w:p>
      <w:r>
        <w:t>FM-required uplift pressures and safety factors (e.g., factor of safety = 2) are insurance underwriting criteria that exceed code-minimum structural design. Including them in a material specification improperly embeds insurance performance requirements.</w:t>
      </w:r>
    </w:p>
    <w:p>
      <w:pPr>
        <w:pStyle w:val="Heading2"/>
      </w:pPr>
      <w:r>
        <w:t>UL 580 – Uplift Resistance Testing</w:t>
      </w:r>
    </w:p>
    <w:p>
      <w:r>
        <w:t>Action: REMOVE</w:t>
      </w:r>
    </w:p>
    <w:p>
      <w:r>
        <w:t>Justification:</w:t>
      </w:r>
    </w:p>
    <w:p>
      <w:r>
        <w:t>UL 580 classifies roof assemblies based on uplift resistance performance. This testing standard evaluates system behavior rather than material properties and should not be referenced in a material-only specification.</w:t>
      </w:r>
    </w:p>
    <w:p>
      <w:pPr>
        <w:pStyle w:val="Heading2"/>
      </w:pPr>
      <w:r>
        <w:t>UL Fire Resistance Directory</w:t>
      </w:r>
    </w:p>
    <w:p>
      <w:r>
        <w:t>Action: REMOVE</w:t>
      </w:r>
    </w:p>
    <w:p>
      <w:r>
        <w:t>Justification:</w:t>
      </w:r>
    </w:p>
    <w:p>
      <w:r>
        <w:t>The UL Fire Resistance Directory identifies tested fire-rated assemblies and system configurations. Fire-resistance ratings are performance outcomes and system-level requirements, not material specifications.</w:t>
      </w:r>
    </w:p>
    <w:p>
      <w:pPr>
        <w:pStyle w:val="Heading2"/>
      </w:pPr>
      <w:r>
        <w:t>UL classified assemblies</w:t>
      </w:r>
    </w:p>
    <w:p>
      <w:r>
        <w:t>Action: REMOVE</w:t>
      </w:r>
    </w:p>
    <w:p>
      <w:r>
        <w:t>Justification:</w:t>
      </w:r>
    </w:p>
    <w:p>
      <w:r>
        <w:t>References to UL-classified assemblies prescribe tested system configurations and performance ratings. These references define assembly performance rather than individual material characteristics and should be removed.</w:t>
      </w:r>
    </w:p>
    <w:p>
      <w:pPr>
        <w:pStyle w:val="Heading2"/>
      </w:pPr>
      <w:r>
        <w:t>NFPA 70 – National Electrical Code (unless deck used as raceway)</w:t>
      </w:r>
    </w:p>
    <w:p>
      <w:r>
        <w:t>Action: REMOVE</w:t>
      </w:r>
    </w:p>
    <w:p>
      <w:r>
        <w:t>Justification:</w:t>
      </w:r>
    </w:p>
    <w:p>
      <w:r>
        <w:t>NFPA 70 governs electrical system design and installation. Its relevance to steel deck arises only when cellular deck is used as an electrical raceway. When deck is not used in this manner, NFPA 70 constitutes a design and systems reference and should be removed from the material specification.</w:t>
      </w:r>
    </w:p>
    <w:p>
      <w:pPr>
        <w:pStyle w:val="Heading2"/>
      </w:pPr>
      <w:r>
        <w:t>UL 209 (unless cellular deck used as raceway)</w:t>
      </w:r>
    </w:p>
    <w:p>
      <w:r>
        <w:t>Action: REMOVE</w:t>
      </w:r>
    </w:p>
    <w:p>
      <w:r>
        <w:t>Justification:</w:t>
      </w:r>
    </w:p>
    <w:p>
      <w:r>
        <w:t>UL 209 applies to cellular steel deck used as an electrical raceway system. If cellular deck is not utilized for this purpose, UL 209 represents an electrical performance standard rather than a material requirement and should be removed.</w:t>
      </w:r>
    </w:p>
    <w:p>
      <w:pPr>
        <w:pStyle w:val="Heading2"/>
      </w:pPr>
      <w:r>
        <w:t>Summary Statement</w:t>
      </w:r>
    </w:p>
    <w:p>
      <w:r>
        <w:t>All references listed above impose insurance-based or system-level performance requirements. Removing them ensures that UFGS 05 30 00 remains limited to material specifications only and avoids unintended contractual or insurance obligations.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